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46" w:rsidRPr="00CC57F8" w:rsidRDefault="00B81146" w:rsidP="00B81146">
      <w:pPr>
        <w:widowControl w:val="0"/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bookmarkStart w:id="0" w:name="_GoBack"/>
    </w:p>
    <w:p w:rsidR="00B81146" w:rsidRPr="00CC57F8" w:rsidRDefault="00B81146" w:rsidP="00B81146">
      <w:pPr>
        <w:widowControl w:val="0"/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noProof/>
          <w:kern w:val="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B805C6" wp14:editId="6AC26CF2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br w:type="textWrapping" w:clear="all"/>
      </w:r>
    </w:p>
    <w:p w:rsidR="00B81146" w:rsidRPr="00CC57F8" w:rsidRDefault="00B81146" w:rsidP="00B81146">
      <w:pPr>
        <w:widowControl w:val="0"/>
        <w:suppressAutoHyphens/>
        <w:jc w:val="center"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B81146" w:rsidRPr="00CC57F8" w:rsidRDefault="00B81146" w:rsidP="00B81146">
      <w:pPr>
        <w:widowControl w:val="0"/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МУНИЦИПАЛЬНОГО ОБРАЗОВАНИЯ  СЕЛЬСКОГО ПОСЕЛЕНИЯ «ТАНХОЙСКОЕ»</w:t>
      </w:r>
    </w:p>
    <w:p w:rsidR="00B81146" w:rsidRPr="00CC57F8" w:rsidRDefault="00B81146" w:rsidP="00B81146">
      <w:pPr>
        <w:widowControl w:val="0"/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КАБАНСКОГО РАЙОНА РЕСПУБЛИКИ БУРЯТИЯ 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>_________________________________________________________________</w:t>
      </w:r>
      <w:r w:rsidRPr="00CC57F8"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  <w:t xml:space="preserve">                                                          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b/>
          <w:kern w:val="1"/>
          <w:sz w:val="22"/>
          <w:szCs w:val="22"/>
          <w:lang w:eastAsia="hi-IN" w:bidi="hi-IN"/>
        </w:rPr>
        <w:t>РЕШЕНИЕ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№ </w:t>
      </w:r>
      <w:r w:rsidR="004B7C83">
        <w:rPr>
          <w:rFonts w:eastAsia="DejaVu Sans" w:cs="Lohit Hindi"/>
          <w:kern w:val="1"/>
          <w:sz w:val="22"/>
          <w:szCs w:val="22"/>
          <w:lang w:eastAsia="hi-IN" w:bidi="hi-IN"/>
        </w:rPr>
        <w:t>40</w:t>
      </w: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                         </w:t>
      </w:r>
      <w:r w:rsidR="004B7C83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от  05  декабря</w:t>
      </w: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2024 г.</w:t>
      </w:r>
    </w:p>
    <w:p w:rsidR="00B81146" w:rsidRPr="00CC57F8" w:rsidRDefault="00B81146" w:rsidP="00B81146">
      <w:pPr>
        <w:widowControl w:val="0"/>
        <w:tabs>
          <w:tab w:val="left" w:pos="1940"/>
        </w:tabs>
        <w:suppressAutoHyphens/>
        <w:jc w:val="center"/>
        <w:rPr>
          <w:rFonts w:eastAsia="DejaVu Sans" w:cs="Lohit Hindi"/>
          <w:kern w:val="1"/>
          <w:lang w:eastAsia="hi-IN" w:bidi="hi-IN"/>
        </w:rPr>
      </w:pPr>
      <w:r w:rsidRPr="00CC57F8">
        <w:rPr>
          <w:rFonts w:eastAsia="DejaVu Sans" w:cs="Lohit Hindi"/>
          <w:kern w:val="1"/>
          <w:sz w:val="22"/>
          <w:szCs w:val="22"/>
          <w:lang w:eastAsia="hi-IN" w:bidi="hi-IN"/>
        </w:rPr>
        <w:t>п. Танхой</w:t>
      </w:r>
    </w:p>
    <w:p w:rsidR="004B7C83" w:rsidRPr="004B7C83" w:rsidRDefault="004B7C83" w:rsidP="004B7C83">
      <w:pPr>
        <w:spacing w:after="200"/>
        <w:contextualSpacing/>
        <w:rPr>
          <w:bCs/>
          <w:sz w:val="28"/>
          <w:szCs w:val="28"/>
          <w:lang w:eastAsia="en-US"/>
        </w:rPr>
      </w:pPr>
      <w:r w:rsidRPr="004B7C83">
        <w:rPr>
          <w:bCs/>
          <w:sz w:val="28"/>
          <w:szCs w:val="28"/>
          <w:lang w:eastAsia="en-US"/>
        </w:rPr>
        <w:t xml:space="preserve">Об установлении границ </w:t>
      </w:r>
    </w:p>
    <w:p w:rsidR="004B7C83" w:rsidRPr="004B7C83" w:rsidRDefault="004B7C83" w:rsidP="004B7C83">
      <w:pPr>
        <w:spacing w:after="200"/>
        <w:contextualSpacing/>
        <w:rPr>
          <w:bCs/>
          <w:sz w:val="28"/>
          <w:szCs w:val="28"/>
          <w:lang w:eastAsia="en-US"/>
        </w:rPr>
      </w:pPr>
      <w:r w:rsidRPr="004B7C83">
        <w:rPr>
          <w:bCs/>
          <w:sz w:val="28"/>
          <w:szCs w:val="28"/>
          <w:lang w:eastAsia="en-US"/>
        </w:rPr>
        <w:t xml:space="preserve">территориального общественного </w:t>
      </w:r>
    </w:p>
    <w:p w:rsidR="004B7C83" w:rsidRDefault="004B7C83" w:rsidP="004B7C83">
      <w:pPr>
        <w:spacing w:after="200"/>
        <w:contextualSpacing/>
        <w:rPr>
          <w:bCs/>
          <w:sz w:val="28"/>
          <w:szCs w:val="28"/>
          <w:lang w:eastAsia="en-US"/>
        </w:rPr>
      </w:pPr>
      <w:r w:rsidRPr="004B7C83">
        <w:rPr>
          <w:bCs/>
          <w:sz w:val="28"/>
          <w:szCs w:val="28"/>
          <w:lang w:eastAsia="en-US"/>
        </w:rPr>
        <w:t>самоуправления (ТОС)</w:t>
      </w:r>
    </w:p>
    <w:p w:rsidR="00030D72" w:rsidRPr="004B7C83" w:rsidRDefault="00030D72" w:rsidP="004B7C83">
      <w:pPr>
        <w:spacing w:after="200"/>
        <w:contextualSpacing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«Кедровый берег»</w:t>
      </w:r>
    </w:p>
    <w:p w:rsidR="004B7C83" w:rsidRPr="004B7C83" w:rsidRDefault="004B7C83" w:rsidP="004B7C83">
      <w:pPr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в МО СП «Танхойское»</w:t>
      </w:r>
      <w:r w:rsidRPr="004B7C83">
        <w:rPr>
          <w:bCs/>
          <w:sz w:val="28"/>
          <w:szCs w:val="28"/>
          <w:lang w:eastAsia="en-US"/>
        </w:rPr>
        <w:t xml:space="preserve"> </w:t>
      </w:r>
    </w:p>
    <w:p w:rsidR="004B7C83" w:rsidRPr="004B7C83" w:rsidRDefault="004B7C83" w:rsidP="004B7C83">
      <w:pPr>
        <w:jc w:val="center"/>
        <w:rPr>
          <w:sz w:val="28"/>
          <w:szCs w:val="28"/>
        </w:rPr>
      </w:pPr>
    </w:p>
    <w:p w:rsidR="004B7C83" w:rsidRPr="004B7C83" w:rsidRDefault="004B7C83" w:rsidP="004B7C83">
      <w:pPr>
        <w:rPr>
          <w:sz w:val="28"/>
          <w:szCs w:val="28"/>
        </w:rPr>
      </w:pPr>
    </w:p>
    <w:p w:rsidR="004B7C83" w:rsidRPr="004B7C83" w:rsidRDefault="004B7C83" w:rsidP="004B7C83">
      <w:pPr>
        <w:autoSpaceDE w:val="0"/>
        <w:autoSpaceDN w:val="0"/>
        <w:adjustRightInd w:val="0"/>
        <w:ind w:firstLine="708"/>
        <w:jc w:val="both"/>
        <w:rPr>
          <w:rFonts w:cs="Arial"/>
          <w:b/>
          <w:bCs/>
          <w:sz w:val="28"/>
          <w:szCs w:val="28"/>
        </w:rPr>
      </w:pPr>
      <w:r w:rsidRPr="004B7C83">
        <w:rPr>
          <w:rFonts w:cs="Arial"/>
          <w:bCs/>
          <w:sz w:val="28"/>
          <w:szCs w:val="28"/>
        </w:rPr>
        <w:t xml:space="preserve">В соответствии с Федеральным законом Российской Федерации от 06.10.2003                 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>
        <w:rPr>
          <w:rFonts w:cs="Arial"/>
          <w:bCs/>
          <w:sz w:val="28"/>
          <w:szCs w:val="28"/>
        </w:rPr>
        <w:t xml:space="preserve">сельское поселение </w:t>
      </w:r>
      <w:r w:rsidRPr="004B7C83">
        <w:rPr>
          <w:rFonts w:cs="Arial"/>
          <w:bCs/>
          <w:sz w:val="28"/>
          <w:szCs w:val="28"/>
        </w:rPr>
        <w:t>«</w:t>
      </w:r>
      <w:r>
        <w:rPr>
          <w:rFonts w:cs="Arial"/>
          <w:bCs/>
          <w:sz w:val="28"/>
          <w:szCs w:val="28"/>
        </w:rPr>
        <w:t>Танхойское»</w:t>
      </w:r>
      <w:r w:rsidRPr="004B7C83">
        <w:rPr>
          <w:rFonts w:cs="Arial"/>
          <w:bCs/>
          <w:sz w:val="28"/>
          <w:szCs w:val="28"/>
        </w:rPr>
        <w:t xml:space="preserve"> </w:t>
      </w:r>
    </w:p>
    <w:p w:rsidR="004B7C83" w:rsidRPr="004B7C83" w:rsidRDefault="004B7C83" w:rsidP="004B7C83">
      <w:pPr>
        <w:jc w:val="both"/>
        <w:rPr>
          <w:sz w:val="28"/>
          <w:szCs w:val="28"/>
        </w:rPr>
      </w:pPr>
    </w:p>
    <w:p w:rsidR="004B7C83" w:rsidRPr="004B7C83" w:rsidRDefault="004B7C83" w:rsidP="004B7C83">
      <w:pPr>
        <w:ind w:left="-426"/>
        <w:outlineLvl w:val="0"/>
        <w:rPr>
          <w:b/>
          <w:sz w:val="28"/>
          <w:szCs w:val="28"/>
        </w:rPr>
      </w:pPr>
      <w:r w:rsidRPr="004B7C83">
        <w:rPr>
          <w:b/>
          <w:sz w:val="28"/>
          <w:szCs w:val="28"/>
        </w:rPr>
        <w:t xml:space="preserve">Совет депутатов МО СП «Танхойское» </w:t>
      </w:r>
    </w:p>
    <w:p w:rsidR="004B7C83" w:rsidRPr="004B7C83" w:rsidRDefault="004B7C83" w:rsidP="004B7C83">
      <w:pPr>
        <w:ind w:left="-426"/>
        <w:outlineLvl w:val="0"/>
        <w:rPr>
          <w:sz w:val="28"/>
          <w:szCs w:val="28"/>
        </w:rPr>
      </w:pPr>
      <w:r w:rsidRPr="004B7C83">
        <w:rPr>
          <w:b/>
          <w:sz w:val="28"/>
          <w:szCs w:val="28"/>
        </w:rPr>
        <w:t>РЕШИЛ</w:t>
      </w:r>
      <w:r w:rsidRPr="004B7C83">
        <w:rPr>
          <w:sz w:val="28"/>
          <w:szCs w:val="28"/>
        </w:rPr>
        <w:t>:</w:t>
      </w:r>
    </w:p>
    <w:p w:rsidR="004B7C83" w:rsidRPr="004B7C83" w:rsidRDefault="004B7C83" w:rsidP="004B7C83">
      <w:pPr>
        <w:ind w:firstLine="709"/>
        <w:jc w:val="both"/>
        <w:rPr>
          <w:sz w:val="28"/>
          <w:szCs w:val="28"/>
        </w:rPr>
      </w:pPr>
    </w:p>
    <w:p w:rsidR="004B7C83" w:rsidRPr="004B7C83" w:rsidRDefault="004B7C83" w:rsidP="004B7C83">
      <w:pPr>
        <w:tabs>
          <w:tab w:val="left" w:pos="240"/>
        </w:tabs>
        <w:spacing w:after="200"/>
        <w:contextualSpacing/>
        <w:jc w:val="both"/>
        <w:rPr>
          <w:bCs/>
          <w:sz w:val="28"/>
          <w:szCs w:val="28"/>
          <w:lang w:eastAsia="en-US"/>
        </w:rPr>
      </w:pPr>
      <w:r w:rsidRPr="004B7C83">
        <w:rPr>
          <w:bCs/>
          <w:sz w:val="28"/>
          <w:szCs w:val="28"/>
          <w:lang w:eastAsia="en-US"/>
        </w:rPr>
        <w:tab/>
      </w:r>
      <w:r w:rsidRPr="004B7C83">
        <w:rPr>
          <w:bCs/>
          <w:sz w:val="28"/>
          <w:szCs w:val="28"/>
          <w:lang w:eastAsia="en-US"/>
        </w:rPr>
        <w:tab/>
        <w:t>1. Установить границы территории, на которой прилагается осуществление территориального общественного самоуправления (прилагается).</w:t>
      </w:r>
    </w:p>
    <w:p w:rsidR="004B7C83" w:rsidRPr="004B7C83" w:rsidRDefault="004B7C83" w:rsidP="004B7C83">
      <w:pPr>
        <w:tabs>
          <w:tab w:val="left" w:pos="-3848"/>
        </w:tabs>
        <w:spacing w:after="200"/>
        <w:ind w:left="-165"/>
        <w:contextualSpacing/>
        <w:jc w:val="both"/>
        <w:rPr>
          <w:sz w:val="28"/>
          <w:szCs w:val="28"/>
          <w:lang w:eastAsia="en-US"/>
        </w:rPr>
      </w:pPr>
      <w:r w:rsidRPr="004B7C83">
        <w:rPr>
          <w:bCs/>
          <w:sz w:val="28"/>
          <w:szCs w:val="28"/>
          <w:lang w:eastAsia="en-US"/>
        </w:rPr>
        <w:t xml:space="preserve">      </w:t>
      </w:r>
      <w:r w:rsidRPr="004B7C83">
        <w:rPr>
          <w:bCs/>
          <w:sz w:val="28"/>
          <w:szCs w:val="28"/>
          <w:lang w:eastAsia="en-US"/>
        </w:rPr>
        <w:tab/>
      </w:r>
      <w:r w:rsidRPr="004B7C83">
        <w:rPr>
          <w:sz w:val="28"/>
          <w:szCs w:val="28"/>
          <w:lang w:eastAsia="en-US"/>
        </w:rPr>
        <w:t>2. Границы территории, на которой осуществляется территориальное общественное самоуправление, являются границами земельного участка</w:t>
      </w:r>
      <w:r>
        <w:rPr>
          <w:sz w:val="28"/>
          <w:szCs w:val="28"/>
          <w:lang w:eastAsia="en-US"/>
        </w:rPr>
        <w:t>.</w:t>
      </w:r>
    </w:p>
    <w:p w:rsidR="004B7C83" w:rsidRPr="004B7C83" w:rsidRDefault="004B7C83" w:rsidP="004B7C83">
      <w:pPr>
        <w:spacing w:after="200"/>
        <w:ind w:firstLine="708"/>
        <w:contextualSpacing/>
        <w:jc w:val="both"/>
        <w:rPr>
          <w:sz w:val="28"/>
          <w:szCs w:val="28"/>
          <w:lang w:eastAsia="en-US"/>
        </w:rPr>
      </w:pPr>
      <w:r w:rsidRPr="004B7C83">
        <w:rPr>
          <w:sz w:val="28"/>
          <w:szCs w:val="28"/>
          <w:lang w:eastAsia="en-US"/>
        </w:rPr>
        <w:t xml:space="preserve">3. Организацию исполнения настоящего решения возложить на </w:t>
      </w:r>
      <w:r>
        <w:rPr>
          <w:sz w:val="28"/>
          <w:szCs w:val="28"/>
          <w:lang w:eastAsia="en-US"/>
        </w:rPr>
        <w:t xml:space="preserve">специалиста </w:t>
      </w:r>
      <w:r w:rsidRPr="004B7C83">
        <w:rPr>
          <w:sz w:val="28"/>
          <w:szCs w:val="28"/>
          <w:lang w:eastAsia="en-US"/>
        </w:rPr>
        <w:t>админи</w:t>
      </w:r>
      <w:r>
        <w:rPr>
          <w:sz w:val="28"/>
          <w:szCs w:val="28"/>
          <w:lang w:eastAsia="en-US"/>
        </w:rPr>
        <w:t xml:space="preserve">страции </w:t>
      </w:r>
      <w:proofErr w:type="spellStart"/>
      <w:r>
        <w:rPr>
          <w:sz w:val="28"/>
          <w:szCs w:val="28"/>
          <w:lang w:eastAsia="en-US"/>
        </w:rPr>
        <w:t>Виенко</w:t>
      </w:r>
      <w:proofErr w:type="spellEnd"/>
      <w:r>
        <w:rPr>
          <w:sz w:val="28"/>
          <w:szCs w:val="28"/>
          <w:lang w:eastAsia="en-US"/>
        </w:rPr>
        <w:t xml:space="preserve"> Е. В. </w:t>
      </w:r>
      <w:r w:rsidRPr="004B7C83">
        <w:rPr>
          <w:sz w:val="28"/>
          <w:szCs w:val="28"/>
          <w:lang w:eastAsia="en-US"/>
        </w:rPr>
        <w:t xml:space="preserve"> </w:t>
      </w:r>
    </w:p>
    <w:p w:rsidR="00030D72" w:rsidRDefault="004B7C83" w:rsidP="004B7C83">
      <w:pPr>
        <w:autoSpaceDE w:val="0"/>
        <w:spacing w:after="200"/>
        <w:ind w:left="-105" w:firstLine="813"/>
        <w:contextualSpacing/>
        <w:jc w:val="both"/>
        <w:rPr>
          <w:sz w:val="28"/>
          <w:szCs w:val="28"/>
          <w:lang w:eastAsia="en-US"/>
        </w:rPr>
      </w:pPr>
      <w:r w:rsidRPr="004B7C83">
        <w:rPr>
          <w:sz w:val="28"/>
          <w:szCs w:val="28"/>
          <w:lang w:eastAsia="en-US"/>
        </w:rPr>
        <w:t xml:space="preserve">4. Контроль над исполнением </w:t>
      </w:r>
      <w:r w:rsidR="00030D72">
        <w:rPr>
          <w:sz w:val="28"/>
          <w:szCs w:val="28"/>
          <w:lang w:eastAsia="en-US"/>
        </w:rPr>
        <w:t>настоящего решения оставляю за собой.</w:t>
      </w:r>
    </w:p>
    <w:p w:rsidR="004B7C83" w:rsidRPr="004B7C83" w:rsidRDefault="004B7C83" w:rsidP="004B7C83">
      <w:pPr>
        <w:autoSpaceDE w:val="0"/>
        <w:spacing w:after="200"/>
        <w:ind w:left="-105" w:firstLine="813"/>
        <w:contextualSpacing/>
        <w:jc w:val="both"/>
        <w:rPr>
          <w:sz w:val="28"/>
          <w:szCs w:val="28"/>
          <w:lang w:eastAsia="en-US"/>
        </w:rPr>
      </w:pPr>
      <w:r w:rsidRPr="004B7C83">
        <w:rPr>
          <w:sz w:val="28"/>
          <w:szCs w:val="28"/>
          <w:lang w:eastAsia="en-US"/>
        </w:rPr>
        <w:t>5. Настоящее решение вступает в силу со дня его официального опубликования.</w:t>
      </w:r>
    </w:p>
    <w:p w:rsidR="004B7C83" w:rsidRPr="004B7C83" w:rsidRDefault="004B7C83" w:rsidP="004B7C83">
      <w:pPr>
        <w:jc w:val="both"/>
        <w:rPr>
          <w:color w:val="000000"/>
          <w:sz w:val="28"/>
          <w:szCs w:val="28"/>
        </w:rPr>
      </w:pPr>
    </w:p>
    <w:p w:rsidR="004B7C83" w:rsidRPr="004B7C83" w:rsidRDefault="004B7C83" w:rsidP="004B7C83">
      <w:pPr>
        <w:jc w:val="both"/>
        <w:rPr>
          <w:sz w:val="28"/>
          <w:szCs w:val="28"/>
          <w:highlight w:val="yellow"/>
        </w:rPr>
      </w:pPr>
    </w:p>
    <w:p w:rsidR="004B7C83" w:rsidRPr="004B7C83" w:rsidRDefault="004B7C83" w:rsidP="004B7C83">
      <w:pPr>
        <w:jc w:val="both"/>
        <w:outlineLvl w:val="0"/>
        <w:rPr>
          <w:sz w:val="28"/>
          <w:szCs w:val="28"/>
        </w:rPr>
      </w:pPr>
    </w:p>
    <w:p w:rsidR="00030D72" w:rsidRDefault="00030D72" w:rsidP="004B7C83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="004B7C83" w:rsidRPr="004B7C83">
        <w:rPr>
          <w:sz w:val="28"/>
          <w:szCs w:val="28"/>
        </w:rPr>
        <w:t xml:space="preserve"> депутатов    </w:t>
      </w:r>
      <w:r>
        <w:rPr>
          <w:sz w:val="28"/>
          <w:szCs w:val="28"/>
        </w:rPr>
        <w:t xml:space="preserve"> </w:t>
      </w:r>
    </w:p>
    <w:p w:rsidR="004B7C83" w:rsidRPr="004B7C83" w:rsidRDefault="00030D72" w:rsidP="004B7C83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МО СП «Танхойское»                                                 </w:t>
      </w:r>
      <w:r w:rsidR="004B7C83" w:rsidRPr="004B7C8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М.Д. Титорук</w:t>
      </w:r>
      <w:r w:rsidR="004B7C83" w:rsidRPr="004B7C83">
        <w:rPr>
          <w:sz w:val="28"/>
          <w:szCs w:val="28"/>
        </w:rPr>
        <w:t xml:space="preserve">       </w:t>
      </w:r>
    </w:p>
    <w:p w:rsidR="004B7C83" w:rsidRPr="004B7C83" w:rsidRDefault="004B7C83" w:rsidP="004B7C83">
      <w:pPr>
        <w:jc w:val="both"/>
        <w:outlineLvl w:val="0"/>
        <w:rPr>
          <w:sz w:val="28"/>
          <w:szCs w:val="28"/>
        </w:rPr>
      </w:pPr>
    </w:p>
    <w:p w:rsidR="00030D72" w:rsidRDefault="00030D72" w:rsidP="004B7C83">
      <w:pPr>
        <w:jc w:val="right"/>
        <w:outlineLvl w:val="0"/>
        <w:rPr>
          <w:sz w:val="28"/>
          <w:szCs w:val="28"/>
        </w:rPr>
      </w:pPr>
    </w:p>
    <w:p w:rsidR="00030D72" w:rsidRDefault="00030D72" w:rsidP="004B7C83">
      <w:pPr>
        <w:jc w:val="right"/>
        <w:outlineLvl w:val="0"/>
        <w:rPr>
          <w:sz w:val="28"/>
          <w:szCs w:val="28"/>
        </w:rPr>
      </w:pPr>
    </w:p>
    <w:p w:rsidR="00030D72" w:rsidRDefault="00030D72" w:rsidP="004B7C83">
      <w:pPr>
        <w:jc w:val="right"/>
        <w:outlineLvl w:val="0"/>
        <w:rPr>
          <w:sz w:val="28"/>
          <w:szCs w:val="28"/>
        </w:rPr>
      </w:pPr>
    </w:p>
    <w:p w:rsidR="004B7C83" w:rsidRPr="004B7C83" w:rsidRDefault="004B7C83" w:rsidP="004B7C83">
      <w:pPr>
        <w:jc w:val="right"/>
        <w:outlineLvl w:val="0"/>
        <w:rPr>
          <w:sz w:val="28"/>
          <w:szCs w:val="28"/>
        </w:rPr>
      </w:pPr>
      <w:r w:rsidRPr="004B7C83">
        <w:rPr>
          <w:sz w:val="28"/>
          <w:szCs w:val="28"/>
        </w:rPr>
        <w:lastRenderedPageBreak/>
        <w:t>Приложение к  решению</w:t>
      </w:r>
      <w:r w:rsidR="00030D72">
        <w:rPr>
          <w:sz w:val="28"/>
          <w:szCs w:val="28"/>
        </w:rPr>
        <w:t xml:space="preserve"> Совета </w:t>
      </w:r>
      <w:r w:rsidRPr="004B7C83">
        <w:rPr>
          <w:sz w:val="28"/>
          <w:szCs w:val="28"/>
        </w:rPr>
        <w:t>депутатов</w:t>
      </w:r>
    </w:p>
    <w:p w:rsidR="004B7C83" w:rsidRPr="004B7C83" w:rsidRDefault="00030D72" w:rsidP="004B7C8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Танхойского</w:t>
      </w:r>
      <w:r w:rsidR="004B7C83" w:rsidRPr="004B7C83">
        <w:rPr>
          <w:sz w:val="28"/>
          <w:szCs w:val="28"/>
        </w:rPr>
        <w:t xml:space="preserve"> сельского поселения </w:t>
      </w:r>
    </w:p>
    <w:p w:rsidR="004B7C83" w:rsidRPr="004B7C83" w:rsidRDefault="00030D72" w:rsidP="004B7C8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№ 40  от 05.12.2024</w:t>
      </w:r>
      <w:r w:rsidR="004B7C83" w:rsidRPr="004B7C83">
        <w:rPr>
          <w:sz w:val="28"/>
          <w:szCs w:val="28"/>
        </w:rPr>
        <w:t xml:space="preserve"> г.</w:t>
      </w:r>
    </w:p>
    <w:p w:rsidR="004B7C83" w:rsidRPr="004B7C83" w:rsidRDefault="004B7C83" w:rsidP="004B7C83">
      <w:pPr>
        <w:jc w:val="right"/>
        <w:outlineLvl w:val="0"/>
        <w:rPr>
          <w:sz w:val="28"/>
          <w:szCs w:val="28"/>
        </w:rPr>
      </w:pPr>
    </w:p>
    <w:p w:rsidR="004B7C83" w:rsidRPr="004B7C83" w:rsidRDefault="004B7C83" w:rsidP="004B7C83">
      <w:pPr>
        <w:jc w:val="right"/>
        <w:outlineLvl w:val="0"/>
        <w:rPr>
          <w:sz w:val="28"/>
          <w:szCs w:val="28"/>
        </w:rPr>
      </w:pPr>
    </w:p>
    <w:p w:rsidR="004B7C83" w:rsidRPr="004B7C83" w:rsidRDefault="004B7C83" w:rsidP="004B7C83">
      <w:pPr>
        <w:jc w:val="center"/>
        <w:outlineLvl w:val="0"/>
        <w:rPr>
          <w:b/>
          <w:sz w:val="28"/>
          <w:szCs w:val="28"/>
        </w:rPr>
      </w:pPr>
      <w:r w:rsidRPr="004B7C83">
        <w:rPr>
          <w:b/>
          <w:sz w:val="28"/>
          <w:szCs w:val="28"/>
        </w:rPr>
        <w:t>АДРЕСНОЕ ОПИСАНИЕ ГРАНИЦ ТЕРРИТОРИИ, НА КОТОРОЙ ПРЕДПОЛАГАЕТСЯ ОСУЩЕСТВЛЕНИЕ ТЕРРИТОРИАЛЬНОГО ОБЩЕСТВЕННОГО САМОУПРАВЛЕНИЯ</w:t>
      </w:r>
    </w:p>
    <w:p w:rsidR="004B7C83" w:rsidRPr="004B7C83" w:rsidRDefault="004B7C83" w:rsidP="004B7C83">
      <w:pPr>
        <w:jc w:val="center"/>
        <w:outlineLvl w:val="0"/>
        <w:rPr>
          <w:sz w:val="28"/>
          <w:szCs w:val="28"/>
        </w:rPr>
      </w:pPr>
    </w:p>
    <w:p w:rsidR="004B7C83" w:rsidRPr="004B7C83" w:rsidRDefault="004B7C83" w:rsidP="004B7C83">
      <w:pPr>
        <w:jc w:val="center"/>
        <w:outlineLvl w:val="0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31"/>
        <w:gridCol w:w="4740"/>
      </w:tblGrid>
      <w:tr w:rsidR="004B7C83" w:rsidRPr="004B7C83" w:rsidTr="004E3B11">
        <w:tc>
          <w:tcPr>
            <w:tcW w:w="5098" w:type="dxa"/>
          </w:tcPr>
          <w:p w:rsidR="004B7C83" w:rsidRPr="004B7C83" w:rsidRDefault="004B7C83" w:rsidP="004B7C83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4B7C83">
              <w:rPr>
                <w:b/>
                <w:sz w:val="28"/>
                <w:szCs w:val="28"/>
              </w:rPr>
              <w:t>Наименование улицы</w:t>
            </w:r>
          </w:p>
        </w:tc>
        <w:tc>
          <w:tcPr>
            <w:tcW w:w="5099" w:type="dxa"/>
          </w:tcPr>
          <w:p w:rsidR="004B7C83" w:rsidRPr="004B7C83" w:rsidRDefault="004B7C83" w:rsidP="004B7C83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4B7C83">
              <w:rPr>
                <w:b/>
                <w:sz w:val="28"/>
                <w:szCs w:val="28"/>
              </w:rPr>
              <w:t>Номер дома</w:t>
            </w:r>
          </w:p>
        </w:tc>
      </w:tr>
      <w:tr w:rsidR="004B7C83" w:rsidRPr="004B7C83" w:rsidTr="004E3B11">
        <w:tc>
          <w:tcPr>
            <w:tcW w:w="5098" w:type="dxa"/>
          </w:tcPr>
          <w:p w:rsidR="004B7C83" w:rsidRPr="004B7C83" w:rsidRDefault="00030D72" w:rsidP="004B7C83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Бурятия</w:t>
            </w:r>
            <w:r w:rsidR="004B7C83" w:rsidRPr="004B7C8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Кабанский район,</w:t>
            </w:r>
            <w:r w:rsidR="004B7C83" w:rsidRPr="004B7C83">
              <w:rPr>
                <w:sz w:val="28"/>
                <w:szCs w:val="28"/>
              </w:rPr>
              <w:t xml:space="preserve"> п.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 xml:space="preserve"> Кедровая, ул. Победы</w:t>
            </w:r>
          </w:p>
        </w:tc>
        <w:tc>
          <w:tcPr>
            <w:tcW w:w="5099" w:type="dxa"/>
          </w:tcPr>
          <w:p w:rsidR="004B7C83" w:rsidRPr="004B7C83" w:rsidRDefault="004B7C83" w:rsidP="004B7C8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4B7C83" w:rsidRPr="004B7C83" w:rsidTr="004E3B11">
        <w:tc>
          <w:tcPr>
            <w:tcW w:w="5098" w:type="dxa"/>
          </w:tcPr>
          <w:p w:rsidR="004B7C83" w:rsidRPr="004B7C83" w:rsidRDefault="00030D72" w:rsidP="004B7C83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Бурятия</w:t>
            </w:r>
            <w:r w:rsidRPr="004B7C8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Кабанский район,</w:t>
            </w:r>
            <w:r w:rsidRPr="004B7C83">
              <w:rPr>
                <w:sz w:val="28"/>
                <w:szCs w:val="28"/>
              </w:rPr>
              <w:t xml:space="preserve"> п.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 xml:space="preserve"> Кедровая, ул. Путейская</w:t>
            </w:r>
          </w:p>
        </w:tc>
        <w:tc>
          <w:tcPr>
            <w:tcW w:w="5099" w:type="dxa"/>
          </w:tcPr>
          <w:p w:rsidR="004B7C83" w:rsidRPr="004B7C83" w:rsidRDefault="004B7C83" w:rsidP="004B7C8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30D72" w:rsidRPr="004B7C83" w:rsidTr="004E3B11">
        <w:tc>
          <w:tcPr>
            <w:tcW w:w="5098" w:type="dxa"/>
          </w:tcPr>
          <w:p w:rsidR="00030D72" w:rsidRDefault="00030D72" w:rsidP="004B7C83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Бурятия</w:t>
            </w:r>
            <w:r w:rsidRPr="004B7C8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Кабанский район,</w:t>
            </w:r>
            <w:r w:rsidRPr="004B7C83">
              <w:rPr>
                <w:sz w:val="28"/>
                <w:szCs w:val="28"/>
              </w:rPr>
              <w:t xml:space="preserve"> п.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 xml:space="preserve"> Кедровая, ул. Байкальская</w:t>
            </w:r>
          </w:p>
        </w:tc>
        <w:tc>
          <w:tcPr>
            <w:tcW w:w="5099" w:type="dxa"/>
          </w:tcPr>
          <w:p w:rsidR="00030D72" w:rsidRPr="004B7C83" w:rsidRDefault="00030D72" w:rsidP="004B7C8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30D72" w:rsidRPr="004B7C83" w:rsidTr="004E3B11">
        <w:tc>
          <w:tcPr>
            <w:tcW w:w="5098" w:type="dxa"/>
          </w:tcPr>
          <w:p w:rsidR="00030D72" w:rsidRDefault="00030D72" w:rsidP="004B7C83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Бурятия</w:t>
            </w:r>
            <w:r w:rsidRPr="004B7C8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Кабанский район,</w:t>
            </w:r>
            <w:r w:rsidRPr="004B7C83">
              <w:rPr>
                <w:sz w:val="28"/>
                <w:szCs w:val="28"/>
              </w:rPr>
              <w:t xml:space="preserve"> п.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 xml:space="preserve"> Кедровая, ул. Дачная</w:t>
            </w:r>
          </w:p>
        </w:tc>
        <w:tc>
          <w:tcPr>
            <w:tcW w:w="5099" w:type="dxa"/>
          </w:tcPr>
          <w:p w:rsidR="00030D72" w:rsidRPr="004B7C83" w:rsidRDefault="00030D72" w:rsidP="004B7C8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30D72" w:rsidRPr="004B7C83" w:rsidTr="004E3B11">
        <w:tc>
          <w:tcPr>
            <w:tcW w:w="5098" w:type="dxa"/>
          </w:tcPr>
          <w:p w:rsidR="00030D72" w:rsidRDefault="00030D72" w:rsidP="004B7C83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Бурятия</w:t>
            </w:r>
            <w:r w:rsidRPr="004B7C8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Кабанский район,</w:t>
            </w:r>
            <w:r w:rsidRPr="004B7C83">
              <w:rPr>
                <w:sz w:val="28"/>
                <w:szCs w:val="28"/>
              </w:rPr>
              <w:t xml:space="preserve"> п.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 xml:space="preserve"> Кедровая, ул. Вокзальная</w:t>
            </w:r>
          </w:p>
        </w:tc>
        <w:tc>
          <w:tcPr>
            <w:tcW w:w="5099" w:type="dxa"/>
          </w:tcPr>
          <w:p w:rsidR="00030D72" w:rsidRPr="004B7C83" w:rsidRDefault="00030D72" w:rsidP="004B7C8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B7C83" w:rsidRPr="004B7C83" w:rsidRDefault="004B7C83" w:rsidP="004B7C83">
      <w:pPr>
        <w:jc w:val="both"/>
        <w:outlineLvl w:val="0"/>
        <w:rPr>
          <w:sz w:val="28"/>
          <w:szCs w:val="28"/>
        </w:rPr>
      </w:pPr>
    </w:p>
    <w:p w:rsidR="004B7C83" w:rsidRDefault="004B7C83" w:rsidP="004B7C83">
      <w:pPr>
        <w:widowControl w:val="0"/>
        <w:tabs>
          <w:tab w:val="left" w:pos="6966"/>
        </w:tabs>
        <w:suppressAutoHyphens/>
        <w:kinsoku w:val="0"/>
        <w:overflowPunct w:val="0"/>
        <w:spacing w:after="120" w:line="319" w:lineRule="exact"/>
        <w:jc w:val="both"/>
        <w:rPr>
          <w:b/>
        </w:rPr>
      </w:pPr>
    </w:p>
    <w:bookmarkEnd w:id="0"/>
    <w:p w:rsidR="005E15D7" w:rsidRDefault="00964ACD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3DA"/>
    <w:multiLevelType w:val="hybridMultilevel"/>
    <w:tmpl w:val="D974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A47F8"/>
    <w:multiLevelType w:val="multilevel"/>
    <w:tmpl w:val="200A47F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920" w:hanging="480"/>
      </w:pPr>
    </w:lvl>
    <w:lvl w:ilvl="2">
      <w:start w:val="1"/>
      <w:numFmt w:val="decimal"/>
      <w:isLgl/>
      <w:lvlText w:val="%1.%2.%3"/>
      <w:lvlJc w:val="left"/>
      <w:pPr>
        <w:ind w:left="2520" w:hanging="720"/>
      </w:pPr>
    </w:lvl>
    <w:lvl w:ilvl="3">
      <w:start w:val="1"/>
      <w:numFmt w:val="decimal"/>
      <w:isLgl/>
      <w:lvlText w:val="%1.%2.%3.%4"/>
      <w:lvlJc w:val="left"/>
      <w:pPr>
        <w:ind w:left="2880" w:hanging="720"/>
      </w:pPr>
    </w:lvl>
    <w:lvl w:ilvl="4">
      <w:start w:val="1"/>
      <w:numFmt w:val="decimal"/>
      <w:isLgl/>
      <w:lvlText w:val="%1.%2.%3.%4.%5"/>
      <w:lvlJc w:val="left"/>
      <w:pPr>
        <w:ind w:left="3600" w:hanging="1080"/>
      </w:pPr>
    </w:lvl>
    <w:lvl w:ilvl="5">
      <w:start w:val="1"/>
      <w:numFmt w:val="decimal"/>
      <w:isLgl/>
      <w:lvlText w:val="%1.%2.%3.%4.%5.%6"/>
      <w:lvlJc w:val="left"/>
      <w:pPr>
        <w:ind w:left="3960" w:hanging="1080"/>
      </w:pPr>
    </w:lvl>
    <w:lvl w:ilvl="6">
      <w:start w:val="1"/>
      <w:numFmt w:val="decimal"/>
      <w:isLgl/>
      <w:lvlText w:val="%1.%2.%3.%4.%5.%6.%7"/>
      <w:lvlJc w:val="left"/>
      <w:pPr>
        <w:ind w:left="4680" w:hanging="1440"/>
      </w:p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48"/>
    <w:rsid w:val="00030D72"/>
    <w:rsid w:val="00146558"/>
    <w:rsid w:val="00161F34"/>
    <w:rsid w:val="00426C6A"/>
    <w:rsid w:val="004B7C83"/>
    <w:rsid w:val="00804AD5"/>
    <w:rsid w:val="00862748"/>
    <w:rsid w:val="008B52F9"/>
    <w:rsid w:val="00964ACD"/>
    <w:rsid w:val="00B73A28"/>
    <w:rsid w:val="00B81146"/>
    <w:rsid w:val="00D9746D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81146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B8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qFormat/>
    <w:rsid w:val="00B81146"/>
  </w:style>
  <w:style w:type="paragraph" w:styleId="a5">
    <w:name w:val="List Paragraph"/>
    <w:basedOn w:val="a"/>
    <w:uiPriority w:val="34"/>
    <w:qFormat/>
    <w:rsid w:val="00161F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4A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AD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B7C8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81146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B8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qFormat/>
    <w:rsid w:val="00B81146"/>
  </w:style>
  <w:style w:type="paragraph" w:styleId="a5">
    <w:name w:val="List Paragraph"/>
    <w:basedOn w:val="a"/>
    <w:uiPriority w:val="34"/>
    <w:qFormat/>
    <w:rsid w:val="00161F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4A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AD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B7C8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8</cp:revision>
  <cp:lastPrinted>2024-12-06T02:30:00Z</cp:lastPrinted>
  <dcterms:created xsi:type="dcterms:W3CDTF">2024-07-25T02:37:00Z</dcterms:created>
  <dcterms:modified xsi:type="dcterms:W3CDTF">2024-12-06T02:31:00Z</dcterms:modified>
</cp:coreProperties>
</file>